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13" w:rsidRPr="003E3213" w:rsidRDefault="003E3213" w:rsidP="003E3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b/>
          <w:bCs/>
          <w:sz w:val="28"/>
          <w:szCs w:val="28"/>
        </w:rPr>
        <w:t>МИНИСТЕРСТВО ТРУДА И СОЦИАЛЬНОЙ ЗАЩИТЫ РОССИЙСКОЙ ФЕДЕРАЦИИ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213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E3213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3E321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(далее - Федеральный закон) установлены ограничения по трудоустройству для бывших государственных (муниципальных) служащих (далее - бывший служащий), а также обязанности работодателя, который принимает на работу бывшего служащего.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>Работодатель при заключении трудового договора с бывшим служащим обязан в 10-дневный срок сообщать о заключении такого договора представителю нанимателя (работодателю) по последнему месту службы бывшего служащего (</w:t>
      </w:r>
      <w:hyperlink r:id="rId5" w:history="1">
        <w:r w:rsidRPr="003E3213">
          <w:rPr>
            <w:rFonts w:ascii="Times New Roman" w:hAnsi="Times New Roman" w:cs="Times New Roman"/>
            <w:sz w:val="28"/>
            <w:szCs w:val="28"/>
          </w:rPr>
          <w:t>часть 4 статьи 12</w:t>
        </w:r>
      </w:hyperlink>
      <w:r w:rsidRPr="003E3213">
        <w:rPr>
          <w:rFonts w:ascii="Times New Roman" w:hAnsi="Times New Roman" w:cs="Times New Roman"/>
          <w:sz w:val="28"/>
          <w:szCs w:val="28"/>
        </w:rPr>
        <w:t xml:space="preserve"> Федерального закона).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 xml:space="preserve">Неисполнение работодателем вышеуказанной обязанности является правонарушением и влечет ответственность, установленную </w:t>
      </w:r>
      <w:hyperlink r:id="rId6" w:history="1">
        <w:r w:rsidRPr="003E3213">
          <w:rPr>
            <w:rFonts w:ascii="Times New Roman" w:hAnsi="Times New Roman" w:cs="Times New Roman"/>
            <w:sz w:val="28"/>
            <w:szCs w:val="28"/>
          </w:rPr>
          <w:t>статьей 19.29</w:t>
        </w:r>
      </w:hyperlink>
      <w:r w:rsidRPr="003E321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виде наложения административного штрафа: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>Таким образом, в случае, если на работу устраивается бывший служащий, работодателю следует обратить внимание на следующее.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>1. Выяснить у бывшего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необходимости сообщать представителю нанимателя (работодателю) о приеме на работу вышеуказанного лица.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>В данном случае речь идет о следующих перечнях должностей: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E3213">
          <w:rPr>
            <w:rFonts w:ascii="Times New Roman" w:hAnsi="Times New Roman" w:cs="Times New Roman"/>
            <w:sz w:val="28"/>
            <w:szCs w:val="28"/>
          </w:rPr>
          <w:t>раздел I</w:t>
        </w:r>
      </w:hyperlink>
      <w:r w:rsidRPr="003E3213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history="1">
        <w:r w:rsidRPr="003E3213">
          <w:rPr>
            <w:rFonts w:ascii="Times New Roman" w:hAnsi="Times New Roman" w:cs="Times New Roman"/>
            <w:sz w:val="28"/>
            <w:szCs w:val="28"/>
          </w:rPr>
          <w:t>раздел II</w:t>
        </w:r>
      </w:hyperlink>
      <w:r w:rsidRPr="003E3213">
        <w:rPr>
          <w:rFonts w:ascii="Times New Roman" w:hAnsi="Times New Roman" w:cs="Times New Roman"/>
          <w:sz w:val="28"/>
          <w:szCs w:val="28"/>
        </w:rPr>
        <w:t xml:space="preserve"> перечня, утвержденного Указом Президента Российской Федерации от 18 мая 2009 г. N 557;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 xml:space="preserve">перечень должностей, определенный руководителем государственного органа в соответствии с </w:t>
      </w:r>
      <w:hyperlink r:id="rId9" w:history="1">
        <w:r w:rsidRPr="003E3213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3E3213">
        <w:rPr>
          <w:rFonts w:ascii="Times New Roman" w:hAnsi="Times New Roman" w:cs="Times New Roman"/>
          <w:sz w:val="28"/>
          <w:szCs w:val="28"/>
        </w:rPr>
        <w:t xml:space="preserve"> перечня, утвержденного Указом Президента Российской Федерации от 18 мая 2009 г. N 557;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>перечни должностей государственной гражданской службы субъектов Российской Федерации и муниципальной службы, утвержденные руководителями органов государственной власти субъектов Российской Федерации и органов местного самоуправления (</w:t>
      </w:r>
      <w:hyperlink r:id="rId10" w:history="1">
        <w:r w:rsidRPr="003E3213">
          <w:rPr>
            <w:rFonts w:ascii="Times New Roman" w:hAnsi="Times New Roman" w:cs="Times New Roman"/>
            <w:sz w:val="28"/>
            <w:szCs w:val="28"/>
          </w:rPr>
          <w:t>пункт 4</w:t>
        </w:r>
      </w:hyperlink>
      <w:r w:rsidRPr="003E3213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27 июля 2010 г. N 925).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>Ознакомиться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служащий проходил службу.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lastRenderedPageBreak/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 xml:space="preserve">Обращаем внимание, что согласно </w:t>
      </w:r>
      <w:hyperlink r:id="rId11" w:history="1">
        <w:r w:rsidRPr="003E3213">
          <w:rPr>
            <w:rFonts w:ascii="Times New Roman" w:hAnsi="Times New Roman" w:cs="Times New Roman"/>
            <w:sz w:val="28"/>
            <w:szCs w:val="28"/>
          </w:rPr>
          <w:t>части 2 статьи 12</w:t>
        </w:r>
      </w:hyperlink>
      <w:r w:rsidRPr="003E3213">
        <w:rPr>
          <w:rFonts w:ascii="Times New Roman" w:hAnsi="Times New Roman" w:cs="Times New Roman"/>
          <w:sz w:val="28"/>
          <w:szCs w:val="28"/>
        </w:rPr>
        <w:t xml:space="preserve"> Федерального закона гражданин при заключении трудового договора обязан сообщить работодателю сведения о последнем месте своей службы.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>2. Важным критерием является также дата увольнения бывшего служащего с должности, включенной в вышеуказанные перечни. Необходимо определить, прошел ли двухлетний период после освобождения от замещаемой должности государственной или муниципальной службы и увольнения со службы.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>Если после увольнения бывшего служащего с должности государственной или муниципальной службы, включенной в соответствующий перечень, прошло: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>- менее двух лет - требуется сообщить в десятидневный срок;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>- более двух лет - сообщать о заключении трудового договора не требуется.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 xml:space="preserve">3. Сообщение о приеме на работу бывшего служащего направляется в порядке, установленном </w:t>
      </w:r>
      <w:hyperlink r:id="rId12" w:history="1">
        <w:r w:rsidRPr="003E321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E32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г. N 700, в письменной форме, оформляется на бланке организации за подписью ее руководителя или иного уполномоченного лица, подписавшего трудовой договор.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>В письме должны содержаться следующие сведения: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гражданина, бывшего служащего (в случае, если фамилия, имя или отчество изменялись, указываются прежние);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 (страна, республика, край, область, населенный пункт);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его наличии));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>д) дата и номер приказа (распоряжения) или иного решения работодателя, согласно которому гражданин принят на работу;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13">
        <w:rPr>
          <w:rFonts w:ascii="Times New Roman" w:hAnsi="Times New Roman" w:cs="Times New Roman"/>
          <w:sz w:val="28"/>
          <w:szCs w:val="28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наличии).</w:t>
      </w:r>
    </w:p>
    <w:p w:rsidR="003E3213" w:rsidRPr="003E3213" w:rsidRDefault="003E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3213" w:rsidRPr="003E3213" w:rsidSect="00A7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13"/>
    <w:rsid w:val="003E3213"/>
    <w:rsid w:val="005E2FB7"/>
    <w:rsid w:val="0071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BA897-D34F-40E0-B8BE-488700A8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CF6F442A535F3874595C464E7F4271C8F5BECBADC2832FE0A1B0E9166686177B0698533C0591F0GEKA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CF6F442A535F3874595C464E7F4271C8F5BECBADC2832FE0A1B0E9166686177B0698533C0591F3GEKCJ" TargetMode="External"/><Relationship Id="rId12" Type="http://schemas.openxmlformats.org/officeDocument/2006/relationships/hyperlink" Target="consultantplus://offline/ref=59CF6F442A535F3874595C464E7F4271C8F2BCCBA4C2832FE0A1B0E916G6K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CF6F442A535F3874595C464E7F4271C8F5BFC8ABC6832FE0A1B0E9166686177B0698513C0DG9K1J" TargetMode="External"/><Relationship Id="rId11" Type="http://schemas.openxmlformats.org/officeDocument/2006/relationships/hyperlink" Target="consultantplus://offline/ref=59CF6F442A535F3874595C464E7F4271C8F5BACBA8C1832FE0A1B0E9166686177B069851G3KDJ" TargetMode="External"/><Relationship Id="rId5" Type="http://schemas.openxmlformats.org/officeDocument/2006/relationships/hyperlink" Target="consultantplus://offline/ref=59CF6F442A535F3874595C464E7F4271C8F5BACBA8C1832FE0A1B0E9166686177B069851G3KFJ" TargetMode="External"/><Relationship Id="rId10" Type="http://schemas.openxmlformats.org/officeDocument/2006/relationships/hyperlink" Target="consultantplus://offline/ref=59CF6F442A535F3874595C464E7F4271C8F2BAC9A4C1832FE0A1B0E9166686177B0698533C0591F3GEK9J" TargetMode="External"/><Relationship Id="rId4" Type="http://schemas.openxmlformats.org/officeDocument/2006/relationships/hyperlink" Target="consultantplus://offline/ref=59CF6F442A535F3874595C464E7F4271C8F5BACBA8C1832FE0A1B0E9166686177B069850G3K4J" TargetMode="External"/><Relationship Id="rId9" Type="http://schemas.openxmlformats.org/officeDocument/2006/relationships/hyperlink" Target="consultantplus://offline/ref=59CF6F442A535F3874595C464E7F4271C8F5BECBADC2832FE0A1B0E9166686177B0698533C0590F4GEK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1</cp:revision>
  <cp:lastPrinted>2015-05-06T09:18:00Z</cp:lastPrinted>
  <dcterms:created xsi:type="dcterms:W3CDTF">2015-05-06T09:10:00Z</dcterms:created>
  <dcterms:modified xsi:type="dcterms:W3CDTF">2015-05-06T09:25:00Z</dcterms:modified>
</cp:coreProperties>
</file>