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6948E6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39 от 24.05</w:t>
      </w:r>
      <w:r w:rsidR="002578D5">
        <w:rPr>
          <w:rFonts w:ascii="Times New Roman" w:hAnsi="Times New Roman" w:cs="Times New Roman"/>
          <w:sz w:val="28"/>
          <w:szCs w:val="28"/>
        </w:rPr>
        <w:t>.2021</w:t>
      </w:r>
      <w:r w:rsidR="0008143A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г.Владикавказа</w:t>
      </w:r>
      <w:r w:rsidR="00E257B9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46271E">
        <w:rPr>
          <w:rFonts w:ascii="Times New Roman" w:hAnsi="Times New Roman" w:cs="Times New Roman"/>
          <w:sz w:val="28"/>
          <w:szCs w:val="28"/>
        </w:rPr>
        <w:t>01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6948E6">
        <w:rPr>
          <w:rFonts w:ascii="Times New Roman" w:hAnsi="Times New Roman" w:cs="Times New Roman"/>
          <w:sz w:val="28"/>
          <w:szCs w:val="28"/>
        </w:rPr>
        <w:t>июл</w:t>
      </w:r>
      <w:r w:rsidR="0046271E">
        <w:rPr>
          <w:rFonts w:ascii="Times New Roman" w:hAnsi="Times New Roman" w:cs="Times New Roman"/>
          <w:sz w:val="28"/>
          <w:szCs w:val="28"/>
        </w:rPr>
        <w:t>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2578D5">
        <w:rPr>
          <w:rFonts w:ascii="Times New Roman" w:hAnsi="Times New Roman" w:cs="Times New Roman"/>
          <w:sz w:val="28"/>
          <w:szCs w:val="28"/>
        </w:rPr>
        <w:t>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8E6" w:rsidRDefault="006948E6" w:rsidP="0069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>№ 39 от 24.05.2021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6948E6" w:rsidRPr="00506E51" w:rsidRDefault="006948E6" w:rsidP="0069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>
        <w:rPr>
          <w:rFonts w:ascii="Times New Roman" w:hAnsi="Times New Roman" w:cs="Times New Roman"/>
          <w:sz w:val="28"/>
        </w:rPr>
        <w:t>адикавказ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пл.Штыба</w:t>
      </w:r>
      <w:proofErr w:type="spellEnd"/>
      <w:r>
        <w:rPr>
          <w:rFonts w:ascii="Times New Roman" w:hAnsi="Times New Roman" w:cs="Times New Roman"/>
          <w:sz w:val="28"/>
        </w:rPr>
        <w:t xml:space="preserve">, 2,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23.06.2021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30.06.2021, с 15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948E6" w:rsidRPr="001C4332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проведения аукциона: 01.07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.2021, с 9:30 ч. 00 мин. г. Владикавказ, </w:t>
      </w:r>
      <w:proofErr w:type="spellStart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948E6" w:rsidRPr="00C621F6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01.07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.2021.</w:t>
      </w: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Присутствовали члены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6948E6" w:rsidTr="006948E6">
        <w:tc>
          <w:tcPr>
            <w:tcW w:w="2122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04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48E6" w:rsidTr="006948E6">
        <w:tc>
          <w:tcPr>
            <w:tcW w:w="2122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48E6" w:rsidTr="006948E6">
        <w:tc>
          <w:tcPr>
            <w:tcW w:w="2122" w:type="dxa"/>
          </w:tcPr>
          <w:p w:rsidR="006948E6" w:rsidRPr="00B15C19" w:rsidRDefault="006948E6" w:rsidP="006948E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6948E6" w:rsidRDefault="006948E6" w:rsidP="006948E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6948E6" w:rsidRDefault="006948E6" w:rsidP="006948E6"/>
        </w:tc>
      </w:tr>
      <w:tr w:rsidR="006948E6" w:rsidTr="006948E6">
        <w:tc>
          <w:tcPr>
            <w:tcW w:w="2122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6948E6" w:rsidRDefault="006948E6" w:rsidP="006948E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48E6" w:rsidRDefault="006948E6" w:rsidP="006948E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6948E6" w:rsidRDefault="006948E6" w:rsidP="006948E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48E6" w:rsidRPr="00506E51" w:rsidRDefault="006948E6" w:rsidP="006948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Извещения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948E6" w:rsidRPr="00506E51" w:rsidRDefault="006948E6" w:rsidP="006948E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76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(семьдесят шесть)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6948E6" w:rsidRDefault="006948E6" w:rsidP="006948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8E6" w:rsidRDefault="006948E6" w:rsidP="006948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8E6" w:rsidRDefault="006948E6" w:rsidP="00694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948E6" w:rsidRPr="00335442" w:rsidRDefault="006948E6" w:rsidP="006948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402"/>
        <w:gridCol w:w="992"/>
        <w:gridCol w:w="1134"/>
        <w:gridCol w:w="1134"/>
        <w:gridCol w:w="851"/>
      </w:tblGrid>
      <w:tr w:rsidR="006948E6" w:rsidRPr="00335442" w:rsidTr="006948E6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Наименование лота, адреса, площади и типа объекта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5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Архонское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2"Б"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288/1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Гадиева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(р-он РКБ)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5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Бородинская,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Бутаева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Гвардейская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Гастело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65"а"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Джанаева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Ростовская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Дегоев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Олег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Генерала Дзусова,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Гугкаева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61/1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Дзержинского, 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16"б"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Калинина/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Карла Маркса, 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(сквер)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Кирова/ул. Маркова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Коблова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Братьев Темировых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Кольбуса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Куйбышева, (Цыганский сквер)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Маяковского,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Мичурина,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Мичурина/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Огнева, 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Островского, 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Пожарского,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Пожарского/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Черменскоешоссе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Пушкинская (р-он рынка "Привоз")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Пушкинская, 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Строителей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транскама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С.Мамсурова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Чкалова/ ул. Заводская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Шегрена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12"в"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Зои Космодемьянской/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ул.Галковского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пл. 50 лет Октября, 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84 (местный проезд)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Владикавказская/ ул. Гагкаева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Дзержинского, 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Зои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Космодемьяской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47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1/2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Маркова, 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Первомайская, 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Тельмана,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Фрунзе,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21"а"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72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(р-он ТЦ Арктика)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Братьев Темировых (со стороны ОЗАТЭ)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Павильон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"Км12"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6948E6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Дзебисов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Роберт Олегович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69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Заключить договор с ценой договора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1 250 000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 </w:t>
            </w:r>
          </w:p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Алборов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Лерри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81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39"а"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Касаева Майя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Зангиева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Зортова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Албегов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Заур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Кирова/ ул. Маркова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Кирова/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Рамонова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Куйбышева,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98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Горького, 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Маркова, 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Джанаева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Морских пехотинцев, 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Николаева, 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Первомайская, 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КиргуевМурат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Асланбекович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C15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Кутузова, 82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Аппарат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5C15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Набережная, (р-он памятника Плиеву)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"Фортуна"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пл. Воссоединения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Дзарасуева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Дзерасса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Вадимовна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 (площадь Победы)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Костарева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Заключить договор по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Батут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9C311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Зортова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 (набережная)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Default="006948E6" w:rsidP="006948E6">
            <w:pPr>
              <w:jc w:val="center"/>
            </w:pPr>
            <w:r w:rsidRPr="009C311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шоссе/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пос. Заводской, Клубный проезд/ ул. Эдуарда Дзусова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Ардонская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Бзарова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Черняховского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Братьев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Газдановых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Братьев Щукиных, 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Бритаева/ ул. Калоева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Бутаева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Весенняя, 2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Весенняя, 7/4 (въезд с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Хадарцева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1/4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129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71 (двор дома)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Гагкаева, 1"а"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Гадиева, 58/3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Галковского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Гастелло, 65"а"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Гвардейская, 40 (р-он отдела ГИБДД)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Генерала Дзусова, 5/5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Зой Космодемьянской/ 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Калинина/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Коблова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5/2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Бестаев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Амбросиевич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143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Магкаева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Николаева/ул. Минина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Павленко, 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Пожарского/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Цаликова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Пушкинская/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 (р-он картинг клуба)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Default="006948E6" w:rsidP="006948E6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Арбузная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1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157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Ватутина, 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69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Заключить договор с ценой договора </w:t>
            </w:r>
            <w:proofErr w:type="gramStart"/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105  072</w:t>
            </w:r>
            <w:proofErr w:type="gramEnd"/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руб.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694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Не явился на аукцион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онной документации.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Не явился на аукцион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ить договор с ценой договора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5 000 000</w:t>
            </w:r>
            <w:r w:rsidRPr="006948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иям аукционной документации.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159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Ростовская, 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Заключить договор с ценой договора </w:t>
            </w:r>
            <w:r w:rsid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Не явился на аукцион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С. Мамсурова,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соответствует требованиям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соответствует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Заключить договор с ценой договора </w:t>
            </w:r>
            <w:r w:rsid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Не явился на аукцион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Бородинская,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Заключить договор с ценой договора 3 000 000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Не явился на 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lastRenderedPageBreak/>
              <w:t>аукцион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Заключить договор с ценой договора 5 000 000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Не явился на аукцион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соответствует требованиям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lastRenderedPageBreak/>
              <w:t>ить договор с ценой договора 5 000 000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иям аукционной документации.</w:t>
            </w:r>
            <w:r w:rsidR="00726DC8"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Не явился на аукцион</w:t>
            </w:r>
          </w:p>
        </w:tc>
      </w:tr>
      <w:tr w:rsidR="00726DC8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Николаева,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Заключить договор с ценой договора 5 000 000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C8" w:rsidRPr="00335442" w:rsidRDefault="00726DC8" w:rsidP="00726D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  <w:r w:rsidRPr="00726DC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Не явился на аукцион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комплекс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Бязырты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Виссарион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Таймуразович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57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E257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Кочиев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Владимирови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Заключить договор с ценой договора </w:t>
            </w:r>
            <w:r w:rsidR="00E257B9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7 01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0 0</w:t>
            </w:r>
            <w:r w:rsidR="00E257B9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0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ул.Ген.Дзусова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EF7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</w:t>
            </w:r>
            <w:r w:rsidR="00E257B9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ить договор с ценой договора 57 </w:t>
            </w:r>
            <w:bookmarkStart w:id="0" w:name="_GoBack"/>
            <w:bookmarkEnd w:id="0"/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024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Черменское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 м2 торговая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EF7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Бязырты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Виссарион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Заключить договор с ценой договора 7 050 000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ул.Ген.Дзусова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Заключить договор с ценой договора 57 024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37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EF7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Заключить договор с ценой договора 303 753,60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Бекуз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Людмила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Махарбековна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170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Чехоев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Чехоев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соответствует требованиям аукционной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Павильон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1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одной заявки не подано</w:t>
            </w: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Палатка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Кокошвили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Магули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EF7E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Дзалаев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Валерий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Заключить договор с ценой договора </w:t>
            </w:r>
            <w:r w:rsidR="00EF7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1 010 000</w:t>
            </w:r>
            <w:r w:rsidR="00EF7E18" w:rsidRPr="00EF7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Демченко Олег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Елоева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Марина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48E6" w:rsidRPr="00335442" w:rsidTr="006948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Московское шоссе, (р-он дендрария)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Автокофейня</w:t>
            </w:r>
            <w:proofErr w:type="spellEnd"/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Пухов Олег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  <w:r w:rsidR="005629BF" w:rsidRPr="0056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9BF" w:rsidRPr="00562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Заключить договор по начальной цене лота.</w:t>
            </w:r>
          </w:p>
        </w:tc>
      </w:tr>
    </w:tbl>
    <w:p w:rsidR="006948E6" w:rsidRDefault="006948E6" w:rsidP="006948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7E18" w:rsidRDefault="00EF7E18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7E18" w:rsidRDefault="00EF7E18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7E18" w:rsidRDefault="00EF7E18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7E18" w:rsidRDefault="00EF7E18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F7E18" w:rsidRDefault="00EF7E18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Pr="00F94BE8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Pr="003B499A" w:rsidRDefault="006948E6" w:rsidP="00694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6948E6" w:rsidRPr="003B499A" w:rsidRDefault="006948E6" w:rsidP="006948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6948E6" w:rsidRPr="003B499A" w:rsidTr="006948E6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6948E6" w:rsidRPr="003B499A" w:rsidRDefault="006948E6" w:rsidP="0069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Г._____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6948E6" w:rsidRPr="003B499A" w:rsidTr="006948E6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6948E6" w:rsidRDefault="006948E6" w:rsidP="0069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948E6" w:rsidRPr="003B499A" w:rsidRDefault="006948E6" w:rsidP="0069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65">
              <w:rPr>
                <w:rFonts w:ascii="Times New Roman" w:hAnsi="Times New Roman" w:cs="Times New Roman"/>
                <w:sz w:val="28"/>
                <w:szCs w:val="28"/>
              </w:rPr>
              <w:t>Абаев Г.З.__________________</w:t>
            </w:r>
          </w:p>
        </w:tc>
      </w:tr>
      <w:tr w:rsidR="006948E6" w:rsidRPr="003B499A" w:rsidTr="006948E6">
        <w:trPr>
          <w:trHeight w:val="630"/>
        </w:trPr>
        <w:tc>
          <w:tcPr>
            <w:tcW w:w="9101" w:type="dxa"/>
            <w:gridSpan w:val="2"/>
          </w:tcPr>
          <w:p w:rsidR="006948E6" w:rsidRPr="009D3B72" w:rsidRDefault="006948E6" w:rsidP="0069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948E6" w:rsidRPr="00335442" w:rsidRDefault="006948E6" w:rsidP="006948E6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</w:t>
            </w:r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О.</w:t>
            </w:r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72925">
          <w:type w:val="continuous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43A"/>
    <w:rsid w:val="00081E25"/>
    <w:rsid w:val="000C1F42"/>
    <w:rsid w:val="000C398E"/>
    <w:rsid w:val="000D5D7E"/>
    <w:rsid w:val="000E0514"/>
    <w:rsid w:val="00100FC6"/>
    <w:rsid w:val="00116EA1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78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6271E"/>
    <w:rsid w:val="00486BAC"/>
    <w:rsid w:val="004C4B9C"/>
    <w:rsid w:val="004D45DF"/>
    <w:rsid w:val="004E1522"/>
    <w:rsid w:val="00505C9C"/>
    <w:rsid w:val="00506E51"/>
    <w:rsid w:val="00521C33"/>
    <w:rsid w:val="00527D2B"/>
    <w:rsid w:val="0053334C"/>
    <w:rsid w:val="005629BF"/>
    <w:rsid w:val="00566EAF"/>
    <w:rsid w:val="00581ADC"/>
    <w:rsid w:val="005C25B6"/>
    <w:rsid w:val="005C4146"/>
    <w:rsid w:val="005F5066"/>
    <w:rsid w:val="005F7693"/>
    <w:rsid w:val="006040F0"/>
    <w:rsid w:val="00605B7D"/>
    <w:rsid w:val="006078B6"/>
    <w:rsid w:val="00610E99"/>
    <w:rsid w:val="00655993"/>
    <w:rsid w:val="00660E85"/>
    <w:rsid w:val="006716CF"/>
    <w:rsid w:val="00693549"/>
    <w:rsid w:val="006948E6"/>
    <w:rsid w:val="006A332B"/>
    <w:rsid w:val="006B7362"/>
    <w:rsid w:val="006F32D3"/>
    <w:rsid w:val="006F7517"/>
    <w:rsid w:val="006F7807"/>
    <w:rsid w:val="007147B8"/>
    <w:rsid w:val="00714913"/>
    <w:rsid w:val="0072235B"/>
    <w:rsid w:val="00726DC8"/>
    <w:rsid w:val="00797E01"/>
    <w:rsid w:val="007D0F0E"/>
    <w:rsid w:val="0081000F"/>
    <w:rsid w:val="00823CDE"/>
    <w:rsid w:val="00835628"/>
    <w:rsid w:val="008421FA"/>
    <w:rsid w:val="00843662"/>
    <w:rsid w:val="00853A4B"/>
    <w:rsid w:val="00870630"/>
    <w:rsid w:val="008C7D9D"/>
    <w:rsid w:val="008D7F2D"/>
    <w:rsid w:val="008E6A82"/>
    <w:rsid w:val="008F560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55837"/>
    <w:rsid w:val="00A6600A"/>
    <w:rsid w:val="00A72925"/>
    <w:rsid w:val="00A75250"/>
    <w:rsid w:val="00A86A6E"/>
    <w:rsid w:val="00AA063F"/>
    <w:rsid w:val="00B12ED8"/>
    <w:rsid w:val="00B23E66"/>
    <w:rsid w:val="00B32941"/>
    <w:rsid w:val="00B54391"/>
    <w:rsid w:val="00B5667F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32D8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E552A"/>
    <w:rsid w:val="00CF01BB"/>
    <w:rsid w:val="00D00971"/>
    <w:rsid w:val="00D013FB"/>
    <w:rsid w:val="00D074C6"/>
    <w:rsid w:val="00D07E95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57B9"/>
    <w:rsid w:val="00E3424B"/>
    <w:rsid w:val="00E42DEA"/>
    <w:rsid w:val="00E54C78"/>
    <w:rsid w:val="00E579AD"/>
    <w:rsid w:val="00E95424"/>
    <w:rsid w:val="00E95D3F"/>
    <w:rsid w:val="00E97B93"/>
    <w:rsid w:val="00EB7C91"/>
    <w:rsid w:val="00EC302F"/>
    <w:rsid w:val="00EC5D4D"/>
    <w:rsid w:val="00EF39F0"/>
    <w:rsid w:val="00EF7E18"/>
    <w:rsid w:val="00F07F58"/>
    <w:rsid w:val="00F32D3D"/>
    <w:rsid w:val="00F354E5"/>
    <w:rsid w:val="00F356BE"/>
    <w:rsid w:val="00F42042"/>
    <w:rsid w:val="00F45678"/>
    <w:rsid w:val="00F500BE"/>
    <w:rsid w:val="00F5729C"/>
    <w:rsid w:val="00F6300A"/>
    <w:rsid w:val="00F651D0"/>
    <w:rsid w:val="00F6636D"/>
    <w:rsid w:val="00F94BE8"/>
    <w:rsid w:val="00FD1D4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552A"/>
  </w:style>
  <w:style w:type="table" w:customStyle="1" w:styleId="10">
    <w:name w:val="Сетка таблицы1"/>
    <w:basedOn w:val="a1"/>
    <w:next w:val="a6"/>
    <w:uiPriority w:val="39"/>
    <w:rsid w:val="00C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552A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CE552A"/>
  </w:style>
  <w:style w:type="paragraph" w:customStyle="1" w:styleId="ConsPlusNonformat">
    <w:name w:val="ConsPlusNonformat"/>
    <w:rsid w:val="00CE5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EC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E73E-4B4A-45FC-9FB9-B0F90FD9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22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99</cp:revision>
  <cp:lastPrinted>2021-05-14T07:52:00Z</cp:lastPrinted>
  <dcterms:created xsi:type="dcterms:W3CDTF">2017-06-30T13:11:00Z</dcterms:created>
  <dcterms:modified xsi:type="dcterms:W3CDTF">2021-07-05T12:06:00Z</dcterms:modified>
</cp:coreProperties>
</file>